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D0" w:rsidRDefault="007A3DD0" w:rsidP="007A3DD0">
      <w:pPr>
        <w:jc w:val="both"/>
        <w:rPr>
          <w:rFonts w:ascii="Arial" w:hAnsi="Arial" w:cs="Arial"/>
        </w:rPr>
      </w:pPr>
      <w:r w:rsidRPr="007A3DD0">
        <w:rPr>
          <w:rFonts w:ascii="Arial" w:hAnsi="Arial" w:cs="Arial"/>
          <w:i/>
        </w:rPr>
        <w:t>Информационное сообщение Минфина России от 11.09.2025 N ИС-учет-59</w:t>
      </w:r>
      <w:r>
        <w:rPr>
          <w:rFonts w:ascii="Arial" w:hAnsi="Arial" w:cs="Arial"/>
        </w:rPr>
        <w:t>.</w:t>
      </w:r>
    </w:p>
    <w:p w:rsidR="007A3DD0" w:rsidRPr="000D2422" w:rsidRDefault="007A3DD0" w:rsidP="007A3DD0">
      <w:pPr>
        <w:jc w:val="both"/>
        <w:rPr>
          <w:rFonts w:ascii="Arial" w:hAnsi="Arial" w:cs="Arial"/>
        </w:rPr>
      </w:pPr>
    </w:p>
    <w:p w:rsidR="007A3DD0" w:rsidRPr="00160ED7" w:rsidRDefault="007A3DD0" w:rsidP="007A3DD0">
      <w:pPr>
        <w:jc w:val="both"/>
        <w:rPr>
          <w:rFonts w:ascii="Arial" w:hAnsi="Arial" w:cs="Arial"/>
        </w:rPr>
      </w:pPr>
      <w:r w:rsidRPr="00160ED7">
        <w:rPr>
          <w:rFonts w:ascii="Arial" w:hAnsi="Arial" w:cs="Arial"/>
          <w:color w:val="000000"/>
          <w:shd w:val="clear" w:color="auto" w:fill="FFFFFF"/>
        </w:rPr>
        <w:t xml:space="preserve">Стандарт </w:t>
      </w:r>
      <w:r>
        <w:rPr>
          <w:rFonts w:ascii="Arial" w:hAnsi="Arial" w:cs="Arial"/>
          <w:color w:val="000000"/>
          <w:shd w:val="clear" w:color="auto" w:fill="FFFFFF"/>
        </w:rPr>
        <w:t>«</w:t>
      </w:r>
      <w:r w:rsidRPr="00160ED7">
        <w:rPr>
          <w:rFonts w:ascii="Arial" w:hAnsi="Arial" w:cs="Arial"/>
          <w:color w:val="000000"/>
          <w:shd w:val="clear" w:color="auto" w:fill="FFFFFF"/>
        </w:rPr>
        <w:t>Доходы</w:t>
      </w:r>
      <w:r>
        <w:rPr>
          <w:rFonts w:ascii="Arial" w:hAnsi="Arial" w:cs="Arial"/>
          <w:color w:val="000000"/>
          <w:shd w:val="clear" w:color="auto" w:fill="FFFFFF"/>
        </w:rPr>
        <w:t xml:space="preserve">» </w:t>
      </w:r>
      <w:r w:rsidRPr="00160ED7">
        <w:rPr>
          <w:rFonts w:ascii="Arial" w:hAnsi="Arial" w:cs="Arial"/>
          <w:color w:val="000000"/>
          <w:shd w:val="clear" w:color="auto" w:fill="FFFFFF"/>
        </w:rPr>
        <w:t>станет обязательным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60ED7">
        <w:rPr>
          <w:rFonts w:ascii="Arial" w:hAnsi="Arial" w:cs="Arial"/>
          <w:color w:val="000000"/>
          <w:shd w:val="clear" w:color="auto" w:fill="FFFFFF"/>
        </w:rPr>
        <w:t>с отчетности за 2027 г</w:t>
      </w:r>
      <w:r>
        <w:rPr>
          <w:rFonts w:ascii="Arial" w:hAnsi="Arial" w:cs="Arial"/>
          <w:color w:val="000000"/>
          <w:shd w:val="clear" w:color="auto" w:fill="FFFFFF"/>
        </w:rPr>
        <w:t>.</w:t>
      </w:r>
      <w:r w:rsidRPr="00160ED7">
        <w:rPr>
          <w:rFonts w:ascii="Arial" w:hAnsi="Arial" w:cs="Arial"/>
          <w:color w:val="000000"/>
          <w:shd w:val="clear" w:color="auto" w:fill="FFFFFF"/>
        </w:rPr>
        <w:t xml:space="preserve"> (можно применять и</w:t>
      </w:r>
      <w:r>
        <w:rPr>
          <w:rFonts w:ascii="Arial" w:hAnsi="Arial" w:cs="Arial"/>
          <w:color w:val="000000"/>
          <w:shd w:val="clear" w:color="auto" w:fill="FFFFFF"/>
        </w:rPr>
        <w:t> </w:t>
      </w:r>
      <w:r w:rsidRPr="00160ED7">
        <w:rPr>
          <w:rFonts w:ascii="Arial" w:hAnsi="Arial" w:cs="Arial"/>
          <w:color w:val="000000"/>
          <w:shd w:val="clear" w:color="auto" w:fill="FFFFFF"/>
        </w:rPr>
        <w:t xml:space="preserve">раньше). </w:t>
      </w:r>
      <w:r w:rsidRPr="00160ED7">
        <w:rPr>
          <w:rFonts w:ascii="Arial" w:hAnsi="Arial" w:cs="Arial"/>
        </w:rPr>
        <w:t xml:space="preserve">Минфин рассказал об основных новациях. Новый стандарт уточняет понятие </w:t>
      </w:r>
      <w:r>
        <w:rPr>
          <w:rFonts w:ascii="Arial" w:hAnsi="Arial" w:cs="Arial"/>
        </w:rPr>
        <w:t>«</w:t>
      </w:r>
      <w:r w:rsidRPr="00160ED7">
        <w:rPr>
          <w:rFonts w:ascii="Arial" w:hAnsi="Arial" w:cs="Arial"/>
        </w:rPr>
        <w:t>доходы</w:t>
      </w:r>
      <w:r>
        <w:rPr>
          <w:rFonts w:ascii="Arial" w:hAnsi="Arial" w:cs="Arial"/>
        </w:rPr>
        <w:t>»</w:t>
      </w:r>
      <w:r w:rsidRPr="00160ED7">
        <w:rPr>
          <w:rFonts w:ascii="Arial" w:hAnsi="Arial" w:cs="Arial"/>
        </w:rPr>
        <w:t>. Доходы нужно делить на включаемые и не включаемые в чистую прибыль (убыток). Учет выручки зависит от того, к какой из трех групп относится компания. Переход на новый порядок в отчетности надо отразить</w:t>
      </w:r>
      <w:r>
        <w:rPr>
          <w:rFonts w:ascii="Arial" w:hAnsi="Arial" w:cs="Arial"/>
        </w:rPr>
        <w:t xml:space="preserve"> </w:t>
      </w:r>
      <w:r w:rsidRPr="00160ED7">
        <w:rPr>
          <w:rFonts w:ascii="Arial" w:hAnsi="Arial" w:cs="Arial"/>
        </w:rPr>
        <w:t>ретроспективно, но</w:t>
      </w:r>
      <w:r>
        <w:rPr>
          <w:rFonts w:ascii="Arial" w:hAnsi="Arial" w:cs="Arial"/>
        </w:rPr>
        <w:t> </w:t>
      </w:r>
      <w:r w:rsidRPr="00160ED7">
        <w:rPr>
          <w:rFonts w:ascii="Arial" w:hAnsi="Arial" w:cs="Arial"/>
        </w:rPr>
        <w:t>есть и</w:t>
      </w:r>
      <w:r>
        <w:rPr>
          <w:rFonts w:ascii="Arial" w:hAnsi="Arial" w:cs="Arial"/>
        </w:rPr>
        <w:t xml:space="preserve"> </w:t>
      </w:r>
      <w:r w:rsidRPr="00160ED7">
        <w:rPr>
          <w:rFonts w:ascii="Arial" w:hAnsi="Arial" w:cs="Arial"/>
        </w:rPr>
        <w:t>упрощенный порядок.</w:t>
      </w:r>
    </w:p>
    <w:p w:rsidR="00586927" w:rsidRDefault="00586927"/>
    <w:p w:rsidR="007A3DD0" w:rsidRDefault="007A3DD0"/>
    <w:p w:rsidR="007A3DD0" w:rsidRDefault="007A3DD0"/>
    <w:p w:rsidR="007A3DD0" w:rsidRDefault="007A3DD0" w:rsidP="007A3DD0">
      <w:pPr>
        <w:rPr>
          <w:rFonts w:ascii="Arial" w:hAnsi="Arial" w:cs="Arial"/>
        </w:rPr>
      </w:pPr>
      <w:r w:rsidRPr="007A3DD0">
        <w:rPr>
          <w:rFonts w:ascii="Arial" w:hAnsi="Arial" w:cs="Arial"/>
          <w:i/>
        </w:rPr>
        <w:t>Письмо Минфина России от 19.08.2025 N 03-03-06/1/80897</w:t>
      </w:r>
    </w:p>
    <w:p w:rsidR="007A3DD0" w:rsidRDefault="007A3DD0" w:rsidP="007A3DD0"/>
    <w:p w:rsidR="007A3DD0" w:rsidRPr="004E5B99" w:rsidRDefault="007A3DD0" w:rsidP="007A3DD0">
      <w:pPr>
        <w:pStyle w:val="a4"/>
        <w:spacing w:before="0" w:after="0"/>
        <w:jc w:val="both"/>
        <w:rPr>
          <w:rFonts w:ascii="Arial" w:hAnsi="Arial" w:cs="Arial"/>
          <w:iCs/>
        </w:rPr>
      </w:pPr>
      <w:r w:rsidRPr="004E5B99">
        <w:rPr>
          <w:rFonts w:ascii="Arial" w:hAnsi="Arial" w:cs="Arial"/>
          <w:iCs/>
        </w:rPr>
        <w:t>В расходы можно списать компенсацию на использование автомобилей в пределах норм, установленных Постановлением Правительства РФ от 08.02.2002 N 92. Однако</w:t>
      </w:r>
      <w:r>
        <w:rPr>
          <w:rFonts w:ascii="Arial" w:hAnsi="Arial" w:cs="Arial"/>
          <w:iCs/>
        </w:rPr>
        <w:t> </w:t>
      </w:r>
      <w:r w:rsidRPr="004E5B99">
        <w:rPr>
          <w:rFonts w:ascii="Arial" w:hAnsi="Arial" w:cs="Arial"/>
          <w:iCs/>
        </w:rPr>
        <w:t>в</w:t>
      </w:r>
      <w:r>
        <w:rPr>
          <w:rFonts w:ascii="Arial" w:hAnsi="Arial" w:cs="Arial"/>
          <w:iCs/>
        </w:rPr>
        <w:t> </w:t>
      </w:r>
      <w:r w:rsidRPr="004E5B99">
        <w:rPr>
          <w:rFonts w:ascii="Arial" w:hAnsi="Arial" w:cs="Arial"/>
          <w:iCs/>
        </w:rPr>
        <w:t>нем нет норм для электромобилей. Следовательно, суммы таких компенсаций не</w:t>
      </w:r>
      <w:r>
        <w:rPr>
          <w:rFonts w:ascii="Arial" w:hAnsi="Arial" w:cs="Arial"/>
          <w:iCs/>
        </w:rPr>
        <w:t> </w:t>
      </w:r>
      <w:r w:rsidRPr="004E5B99">
        <w:rPr>
          <w:rFonts w:ascii="Arial" w:hAnsi="Arial" w:cs="Arial"/>
          <w:iCs/>
        </w:rPr>
        <w:t>учитываются в базе по налогу на прибыль.</w:t>
      </w:r>
    </w:p>
    <w:p w:rsidR="007A3DD0" w:rsidRPr="0045769A" w:rsidRDefault="007A3DD0" w:rsidP="007A3DD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3DD0" w:rsidRDefault="007A3DD0" w:rsidP="007A3DD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3DD0" w:rsidRDefault="007A3DD0"/>
    <w:sectPr w:rsidR="007A3DD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A3DD0"/>
    <w:rsid w:val="00011A8F"/>
    <w:rsid w:val="00240DA7"/>
    <w:rsid w:val="002A41D3"/>
    <w:rsid w:val="003F2B6D"/>
    <w:rsid w:val="004236C3"/>
    <w:rsid w:val="00586927"/>
    <w:rsid w:val="00613166"/>
    <w:rsid w:val="007A3DD0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D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A3DD0"/>
    <w:rPr>
      <w:color w:val="0000FF"/>
      <w:u w:val="single"/>
    </w:rPr>
  </w:style>
  <w:style w:type="paragraph" w:styleId="a4">
    <w:name w:val="Normal (Web)"/>
    <w:basedOn w:val="a"/>
    <w:uiPriority w:val="99"/>
    <w:rsid w:val="007A3DD0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2025-09-19T03:52:00Z</dcterms:created>
  <dcterms:modified xsi:type="dcterms:W3CDTF">2025-09-19T03:53:00Z</dcterms:modified>
</cp:coreProperties>
</file>